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3A76E3E4" w:rsidR="00AD784C" w:rsidRPr="00D14BB6" w:rsidRDefault="008C6D7A" w:rsidP="00F7415F">
            <w:pPr>
              <w:pStyle w:val="Heading1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COVIDSafe</w:t>
            </w:r>
            <w:proofErr w:type="spellEnd"/>
            <w:r w:rsidR="00B21610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P</w:t>
            </w:r>
            <w:r w:rsidR="00B21610">
              <w:rPr>
                <w:color w:val="FFFFFF" w:themeColor="background1"/>
              </w:rPr>
              <w:t xml:space="preserve">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15992AC3" w:rsidR="00BC4C09" w:rsidRPr="00AD784C" w:rsidRDefault="00C20479" w:rsidP="004F5FDF">
            <w:pPr>
              <w:pStyle w:val="DHHSmainsubheading"/>
            </w:pPr>
            <w:r>
              <w:t>Anglican Diocese of Melbourne</w:t>
            </w: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4AEFBBB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</w:t>
      </w:r>
      <w:proofErr w:type="spellStart"/>
      <w:r w:rsidR="008C6D7A">
        <w:rPr>
          <w:rStyle w:val="Hyperlink"/>
          <w:i/>
          <w:iCs/>
          <w:color w:val="201547"/>
          <w:sz w:val="18"/>
          <w:szCs w:val="18"/>
          <w:u w:val="none"/>
        </w:rPr>
        <w:t>COVIDSafe</w:t>
      </w:r>
      <w:proofErr w:type="spellEnd"/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plan is available </w:t>
      </w:r>
      <w:hyperlink r:id="rId15" w:history="1">
        <w:r w:rsidRPr="009743AF">
          <w:rPr>
            <w:rStyle w:val="Hyperlink"/>
            <w:i/>
            <w:iCs/>
            <w:sz w:val="18"/>
            <w:szCs w:val="18"/>
          </w:rPr>
          <w:t>here</w:t>
        </w:r>
      </w:hyperlink>
      <w:r w:rsidRPr="009743AF">
        <w:rPr>
          <w:rStyle w:val="Hyperlink"/>
          <w:i/>
          <w:iCs/>
          <w:color w:val="201547"/>
          <w:sz w:val="18"/>
          <w:szCs w:val="18"/>
          <w:u w:val="none"/>
        </w:rPr>
        <w:t>.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</w:t>
      </w:r>
    </w:p>
    <w:p w14:paraId="355FAB0F" w14:textId="70B0DA25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 xml:space="preserve">Our </w:t>
      </w:r>
      <w:proofErr w:type="spellStart"/>
      <w:r w:rsidR="008C6D7A">
        <w:rPr>
          <w:rStyle w:val="Hyperlink"/>
          <w:b/>
          <w:bCs/>
          <w:color w:val="201547"/>
          <w:u w:val="none"/>
        </w:rPr>
        <w:t>COVIDSafe</w:t>
      </w:r>
      <w:proofErr w:type="spellEnd"/>
      <w:r>
        <w:rPr>
          <w:rStyle w:val="Hyperlink"/>
          <w:b/>
          <w:bCs/>
          <w:color w:val="201547"/>
          <w:u w:val="none"/>
        </w:rPr>
        <w:t xml:space="preserve"> Plan</w:t>
      </w:r>
    </w:p>
    <w:p w14:paraId="2D6E64B6" w14:textId="03828F86" w:rsidR="00FE2779" w:rsidRPr="00FE2779" w:rsidRDefault="00C204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Parish/Entity</w:t>
      </w:r>
      <w:r w:rsidR="00FE2779">
        <w:rPr>
          <w:rStyle w:val="Hyperlink"/>
          <w:color w:val="201547"/>
          <w:u w:val="none"/>
        </w:rPr>
        <w:t xml:space="preserve"> name:</w:t>
      </w:r>
      <w:r w:rsidR="00DE50D6">
        <w:rPr>
          <w:rStyle w:val="Hyperlink"/>
          <w:color w:val="201547"/>
          <w:u w:val="none"/>
        </w:rPr>
        <w:tab/>
      </w:r>
      <w:r w:rsidR="00FE2779"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7A46EB7C" w14:textId="77777777" w:rsidR="00C20479" w:rsidRDefault="00C20479">
      <w:pPr>
        <w:rPr>
          <w:rFonts w:ascii="Arial" w:eastAsia="MS Mincho" w:hAnsi="Arial" w:cs="Arial"/>
          <w:b/>
          <w:bCs/>
          <w:color w:val="201547"/>
          <w:sz w:val="24"/>
          <w:szCs w:val="18"/>
        </w:rPr>
      </w:pPr>
    </w:p>
    <w:p w14:paraId="3B465F11" w14:textId="1349336F" w:rsidR="00AC3514" w:rsidRPr="00C20479" w:rsidRDefault="00C20479">
      <w:pPr>
        <w:rPr>
          <w:rFonts w:ascii="Arial" w:eastAsia="MS Mincho" w:hAnsi="Arial" w:cs="Arial"/>
          <w:b/>
          <w:bCs/>
          <w:color w:val="201547"/>
          <w:sz w:val="24"/>
          <w:szCs w:val="18"/>
        </w:rPr>
      </w:pPr>
      <w:r w:rsidRPr="00C20479">
        <w:rPr>
          <w:rFonts w:ascii="Arial" w:eastAsia="MS Mincho" w:hAnsi="Arial" w:cs="Arial"/>
          <w:b/>
          <w:bCs/>
          <w:color w:val="201547"/>
          <w:sz w:val="24"/>
          <w:szCs w:val="18"/>
        </w:rPr>
        <w:t>Victorian government guidance is in dark blue.</w:t>
      </w:r>
    </w:p>
    <w:p w14:paraId="5846B77A" w14:textId="2CD73274" w:rsidR="00C20479" w:rsidRPr="00C20479" w:rsidRDefault="00C20479">
      <w:pPr>
        <w:rPr>
          <w:rStyle w:val="Hyperlink"/>
          <w:rFonts w:ascii="Arial" w:eastAsia="Times" w:hAnsi="Arial" w:cs="Times New Roman"/>
          <w:b/>
          <w:sz w:val="24"/>
          <w:szCs w:val="20"/>
          <w:u w:val="none"/>
          <w:lang w:eastAsia="en-US"/>
        </w:rPr>
      </w:pPr>
      <w:r>
        <w:rPr>
          <w:rStyle w:val="Hyperlink"/>
          <w:rFonts w:ascii="Arial" w:eastAsia="Times" w:hAnsi="Arial" w:cs="Times New Roman"/>
          <w:b/>
          <w:sz w:val="24"/>
          <w:szCs w:val="20"/>
          <w:u w:val="none"/>
          <w:lang w:eastAsia="en-US"/>
        </w:rPr>
        <w:t>Additional d</w:t>
      </w:r>
      <w:r w:rsidRPr="00C20479">
        <w:rPr>
          <w:rStyle w:val="Hyperlink"/>
          <w:rFonts w:ascii="Arial" w:eastAsia="Times" w:hAnsi="Arial" w:cs="Times New Roman"/>
          <w:b/>
          <w:sz w:val="24"/>
          <w:szCs w:val="20"/>
          <w:u w:val="none"/>
          <w:lang w:eastAsia="en-US"/>
        </w:rPr>
        <w:t xml:space="preserve">iocesan guidance </w:t>
      </w:r>
      <w:r>
        <w:rPr>
          <w:rStyle w:val="Hyperlink"/>
          <w:rFonts w:ascii="Arial" w:eastAsia="Times" w:hAnsi="Arial" w:cs="Times New Roman"/>
          <w:b/>
          <w:sz w:val="24"/>
          <w:szCs w:val="20"/>
          <w:u w:val="none"/>
          <w:lang w:eastAsia="en-US"/>
        </w:rPr>
        <w:t xml:space="preserve">(if any) </w:t>
      </w:r>
      <w:r w:rsidRPr="00C20479">
        <w:rPr>
          <w:rStyle w:val="Hyperlink"/>
          <w:rFonts w:ascii="Arial" w:eastAsia="Times" w:hAnsi="Arial" w:cs="Times New Roman"/>
          <w:b/>
          <w:sz w:val="24"/>
          <w:szCs w:val="20"/>
          <w:u w:val="none"/>
          <w:lang w:eastAsia="en-US"/>
        </w:rPr>
        <w:t>is in bright blue.</w:t>
      </w:r>
    </w:p>
    <w:p w14:paraId="77A7FDAD" w14:textId="77777777" w:rsidR="00F304E7" w:rsidRPr="00C20479" w:rsidRDefault="00F304E7">
      <w:pPr>
        <w:rPr>
          <w:rStyle w:val="Hyperlink"/>
          <w:rFonts w:ascii="Arial" w:eastAsia="Times" w:hAnsi="Arial" w:cs="Times New Roman"/>
          <w:sz w:val="36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23A9006" w:rsidR="00C20479" w:rsidRPr="00C20479" w:rsidRDefault="00C20479" w:rsidP="00C2047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government guidance is to p</w:t>
            </w:r>
            <w:r w:rsidR="00FE2779" w:rsidRPr="00FE2779">
              <w:rPr>
                <w:sz w:val="18"/>
                <w:szCs w:val="18"/>
              </w:rPr>
              <w:t>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="00FE2779" w:rsidRPr="00FE2779">
              <w:rPr>
                <w:sz w:val="18"/>
                <w:szCs w:val="18"/>
              </w:rPr>
              <w:t xml:space="preserve"> for use on entering building</w:t>
            </w:r>
            <w:r w:rsidR="00FE2779"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 w:rsidR="00FE2779"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 w:rsidR="00FE2779"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 w:rsidR="00FE2779"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4247D28A" w14:textId="77777777" w:rsidR="0061257F" w:rsidRPr="00ED1B90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ED1B90">
              <w:rPr>
                <w:sz w:val="18"/>
                <w:szCs w:val="18"/>
              </w:rPr>
              <w:t>In areas or workplaces where it is required, e</w:t>
            </w:r>
            <w:r w:rsidR="0061257F" w:rsidRPr="00ED1B90">
              <w:rPr>
                <w:sz w:val="18"/>
                <w:szCs w:val="18"/>
              </w:rPr>
              <w:t>nsure all staff wear a face covering</w:t>
            </w:r>
            <w:r w:rsidR="00F278A0" w:rsidRPr="00ED1B90">
              <w:rPr>
                <w:sz w:val="18"/>
                <w:szCs w:val="18"/>
              </w:rPr>
              <w:t xml:space="preserve"> and/or required PPE</w:t>
            </w:r>
            <w:r w:rsidR="00B21610" w:rsidRPr="00ED1B90">
              <w:rPr>
                <w:sz w:val="18"/>
                <w:szCs w:val="18"/>
              </w:rPr>
              <w:t xml:space="preserve">, unless a lawful exception applies. Ensure </w:t>
            </w:r>
            <w:r w:rsidR="0061257F" w:rsidRPr="00ED1B90">
              <w:rPr>
                <w:sz w:val="18"/>
                <w:szCs w:val="18"/>
              </w:rPr>
              <w:t xml:space="preserve">adequate </w:t>
            </w:r>
            <w:r w:rsidRPr="00ED1B90">
              <w:rPr>
                <w:sz w:val="18"/>
                <w:szCs w:val="18"/>
              </w:rPr>
              <w:t xml:space="preserve">face coverings </w:t>
            </w:r>
            <w:r w:rsidR="00F72657" w:rsidRPr="00ED1B90">
              <w:rPr>
                <w:sz w:val="18"/>
                <w:szCs w:val="18"/>
              </w:rPr>
              <w:t xml:space="preserve">and PPE </w:t>
            </w:r>
            <w:r w:rsidR="00B21610" w:rsidRPr="00ED1B90">
              <w:rPr>
                <w:sz w:val="18"/>
                <w:szCs w:val="18"/>
              </w:rPr>
              <w:t xml:space="preserve">are </w:t>
            </w:r>
            <w:r w:rsidR="0061257F" w:rsidRPr="00ED1B90">
              <w:rPr>
                <w:sz w:val="18"/>
                <w:szCs w:val="18"/>
              </w:rPr>
              <w:t xml:space="preserve">available to staff that do not have their own. </w:t>
            </w:r>
          </w:p>
          <w:p w14:paraId="32F9722F" w14:textId="752025F1" w:rsidR="00C20479" w:rsidRPr="00ED1B90" w:rsidRDefault="00C20479" w:rsidP="00ED1B90">
            <w:pPr>
              <w:pStyle w:val="DHHSbody"/>
              <w:rPr>
                <w:sz w:val="18"/>
                <w:szCs w:val="18"/>
              </w:rPr>
            </w:pP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 xml:space="preserve">Diocesan guidelines require face masks to be worn </w:t>
            </w:r>
            <w:r w:rsidR="00ED1B90">
              <w:rPr>
                <w:rStyle w:val="Hyperlink"/>
                <w:b/>
                <w:sz w:val="18"/>
                <w:szCs w:val="18"/>
                <w:u w:val="none"/>
              </w:rPr>
              <w:t xml:space="preserve">on parish property </w:t>
            </w: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>at all times</w:t>
            </w:r>
            <w:r w:rsidR="00ED1B90" w:rsidRPr="00ED1B90">
              <w:rPr>
                <w:rStyle w:val="Hyperlink"/>
                <w:b/>
                <w:sz w:val="18"/>
                <w:szCs w:val="18"/>
                <w:u w:val="none"/>
              </w:rPr>
              <w:t>,</w:t>
            </w: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 xml:space="preserve"> other than the person speaking or leading a service, when they are leading.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4A4357F7" w14:textId="77777777" w:rsidR="005E7B99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  <w:p w14:paraId="2DDDD288" w14:textId="1E65CF71" w:rsidR="00ED1B90" w:rsidRPr="00ED1B90" w:rsidRDefault="00ED1B90" w:rsidP="00ED1B90">
            <w:pPr>
              <w:pStyle w:val="DHHSbody"/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>An announcement is made providing</w:t>
            </w: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 xml:space="preserve"> guidance to all present regarding proper use of face masks, sanitiser and social distancing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 at the beginning of the service, and that people with symptoms should not attend</w:t>
            </w: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7BFDA9F7" w14:textId="77777777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  <w:p w14:paraId="0FDC0A7C" w14:textId="5BB39DD8" w:rsidR="00ED1B90" w:rsidRPr="00ED1B90" w:rsidRDefault="00ED1B90" w:rsidP="00ED1B90">
            <w:pPr>
              <w:pStyle w:val="DHHSbody"/>
              <w:rPr>
                <w:rStyle w:val="Hyperlink"/>
                <w:b/>
                <w:sz w:val="18"/>
                <w:szCs w:val="18"/>
                <w:u w:val="none"/>
              </w:rPr>
            </w:pP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 xml:space="preserve">Shared books are not used for 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>s</w:t>
            </w: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>ervices.</w:t>
            </w:r>
          </w:p>
          <w:p w14:paraId="13B749DE" w14:textId="77777777" w:rsidR="00ED1B90" w:rsidRPr="00ED1B90" w:rsidRDefault="00ED1B90" w:rsidP="00ED1B90">
            <w:pPr>
              <w:pStyle w:val="DHHSbody"/>
              <w:rPr>
                <w:rStyle w:val="Hyperlink"/>
                <w:b/>
                <w:sz w:val="18"/>
                <w:szCs w:val="18"/>
                <w:u w:val="none"/>
              </w:rPr>
            </w:pP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>The administration of communion (where applicable) maintains hygiene, is in one kind (bread only) or uses individual cups, and there is no intinction.</w:t>
            </w:r>
          </w:p>
          <w:p w14:paraId="12BD5CA6" w14:textId="3799E698" w:rsidR="00ED1B90" w:rsidRPr="00ED1B90" w:rsidRDefault="00ED1B90" w:rsidP="00ED1B90">
            <w:pPr>
              <w:pStyle w:val="DHHSbody"/>
            </w:pP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>Vestments and robes are not shared.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24A4514" w14:textId="77777777" w:rsidR="00F241FA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  <w:p w14:paraId="70FD88EF" w14:textId="3021E806" w:rsidR="00ED1B90" w:rsidRPr="00ED1B90" w:rsidRDefault="00ED1B90" w:rsidP="00ED1B90">
            <w:pPr>
              <w:pStyle w:val="DHHSbody"/>
            </w:pP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>Service times allow sufficient time for cleaning between service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>s, including toilets and all high touch areas</w:t>
            </w:r>
            <w:r w:rsidRPr="00ED1B90">
              <w:rPr>
                <w:rStyle w:val="Hyperlink"/>
                <w:b/>
                <w:sz w:val="18"/>
                <w:szCs w:val="18"/>
                <w:u w:val="none"/>
              </w:rPr>
              <w:t>.</w:t>
            </w:r>
            <w:r w:rsidR="007E6868">
              <w:rPr>
                <w:rStyle w:val="Hyperlink"/>
                <w:b/>
                <w:sz w:val="18"/>
                <w:szCs w:val="18"/>
                <w:u w:val="none"/>
              </w:rPr>
              <w:t xml:space="preserve"> A summary record of cleaning should be kept.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73021E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FF89014" w14:textId="43AC3080" w:rsidR="0073021E" w:rsidRDefault="0073021E" w:rsidP="0073021E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F0E14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Ensure that all staff that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can and/or must</w:t>
            </w:r>
            <w:r w:rsidRPr="009F0E14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  <w:p w14:paraId="3FCD83F4" w14:textId="77777777" w:rsidR="007E6868" w:rsidRDefault="007E6868" w:rsidP="0073021E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  <w:p w14:paraId="1BF79210" w14:textId="1DD035A4" w:rsidR="007E6868" w:rsidRPr="00372B76" w:rsidRDefault="007E6868" w:rsidP="0073021E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7E6868">
              <w:rPr>
                <w:rStyle w:val="Hyperlink"/>
                <w:rFonts w:ascii="Arial" w:eastAsia="Times" w:hAnsi="Arial" w:cs="Times New Roman"/>
                <w:b/>
                <w:sz w:val="18"/>
                <w:szCs w:val="18"/>
                <w:u w:val="none"/>
                <w:lang w:eastAsia="en-US"/>
              </w:rPr>
              <w:t>Ensure that vulnerable persons are aware of the risks in personally attending church.</w:t>
            </w:r>
          </w:p>
        </w:tc>
        <w:tc>
          <w:tcPr>
            <w:tcW w:w="6929" w:type="dxa"/>
            <w:vAlign w:val="center"/>
          </w:tcPr>
          <w:p w14:paraId="03AB30C8" w14:textId="37B4AD32" w:rsidR="0073021E" w:rsidRPr="00372B76" w:rsidRDefault="0073021E" w:rsidP="007302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0D953C0C" w14:textId="77777777" w:rsidR="00973ABC" w:rsidRDefault="559F46C4" w:rsidP="00916F10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  <w:p w14:paraId="29B126E5" w14:textId="77777777" w:rsidR="007E6868" w:rsidRDefault="007E6868" w:rsidP="00916F10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</w:p>
          <w:p w14:paraId="3F39AD00" w14:textId="046E0652" w:rsidR="007E6868" w:rsidRPr="00372B76" w:rsidRDefault="00300038" w:rsidP="007E6868">
            <w:r>
              <w:rPr>
                <w:rStyle w:val="Hyperlink"/>
                <w:rFonts w:ascii="Arial" w:eastAsia="Times" w:hAnsi="Arial" w:cs="Times New Roman"/>
                <w:b/>
                <w:sz w:val="18"/>
                <w:szCs w:val="18"/>
                <w:u w:val="none"/>
                <w:lang w:eastAsia="en-US"/>
              </w:rPr>
              <w:t>P</w:t>
            </w:r>
            <w:r w:rsidR="007E6868" w:rsidRPr="007E6868">
              <w:rPr>
                <w:rStyle w:val="Hyperlink"/>
                <w:rFonts w:ascii="Arial" w:eastAsia="Times" w:hAnsi="Arial" w:cs="Times New Roman"/>
                <w:b/>
                <w:sz w:val="18"/>
                <w:szCs w:val="18"/>
                <w:u w:val="none"/>
                <w:lang w:eastAsia="en-US"/>
              </w:rPr>
              <w:t>lan to minimise risk of transmission between places of ministry.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67F6C8E6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screen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884405D" w14:textId="77777777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Configure communal work areas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publicly accessible spaces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so that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: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  <w:p w14:paraId="64A60D85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there is no more than one worker per four square meters of enclosed workspace</w:t>
            </w:r>
          </w:p>
          <w:p w14:paraId="51618A12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are spaced at least 1.5m apart</w:t>
            </w:r>
          </w:p>
          <w:p w14:paraId="25FABDD1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there is n</w:t>
            </w: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 more than one member of the public per four square meters of publicly available space. </w:t>
            </w:r>
          </w:p>
          <w:p w14:paraId="1F50B645" w14:textId="77777777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4DFE3639" w14:textId="77777777" w:rsidR="005E7B99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installing screens or barriers.</w:t>
            </w:r>
          </w:p>
          <w:p w14:paraId="4ADC7D66" w14:textId="77777777" w:rsidR="00300038" w:rsidRDefault="00300038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3948F98" w14:textId="30F57DB3" w:rsidR="00300038" w:rsidRDefault="00300038" w:rsidP="0030003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>You</w:t>
            </w:r>
            <w:r w:rsidR="003528E7">
              <w:rPr>
                <w:rStyle w:val="Hyperlink"/>
                <w:b/>
                <w:sz w:val="18"/>
                <w:szCs w:val="18"/>
                <w:u w:val="none"/>
              </w:rPr>
              <w:t xml:space="preserve"> have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 </w:t>
            </w:r>
            <w:r w:rsidR="00071A12">
              <w:rPr>
                <w:rStyle w:val="Hyperlink"/>
                <w:b/>
                <w:sz w:val="18"/>
                <w:szCs w:val="18"/>
                <w:u w:val="none"/>
              </w:rPr>
              <w:t xml:space="preserve">a 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seating </w:t>
            </w:r>
            <w:r w:rsidR="00071A12">
              <w:rPr>
                <w:rStyle w:val="Hyperlink"/>
                <w:b/>
                <w:sz w:val="18"/>
                <w:szCs w:val="18"/>
                <w:u w:val="none"/>
              </w:rPr>
              <w:t xml:space="preserve">and social distancing 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plan </w:t>
            </w:r>
            <w:r w:rsidR="003528E7">
              <w:rPr>
                <w:rStyle w:val="Hyperlink"/>
                <w:b/>
                <w:sz w:val="18"/>
                <w:szCs w:val="18"/>
                <w:u w:val="none"/>
              </w:rPr>
              <w:t>which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 follow</w:t>
            </w:r>
            <w:r w:rsidR="003528E7">
              <w:rPr>
                <w:rStyle w:val="Hyperlink"/>
                <w:b/>
                <w:sz w:val="18"/>
                <w:szCs w:val="18"/>
                <w:u w:val="none"/>
              </w:rPr>
              <w:t>s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 this guidance.  </w:t>
            </w:r>
          </w:p>
          <w:p w14:paraId="37F82B26" w14:textId="77777777" w:rsidR="00300038" w:rsidRDefault="00300038" w:rsidP="0030003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</w:p>
          <w:p w14:paraId="472E8C3D" w14:textId="77777777" w:rsidR="00300038" w:rsidRDefault="00300038" w:rsidP="00A47333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You have a plan </w:t>
            </w:r>
            <w:r w:rsidR="00A47333">
              <w:rPr>
                <w:rStyle w:val="Hyperlink"/>
                <w:b/>
                <w:sz w:val="18"/>
                <w:szCs w:val="18"/>
                <w:u w:val="none"/>
              </w:rPr>
              <w:t>to maintain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 </w:t>
            </w:r>
            <w:r w:rsidR="00A47333">
              <w:rPr>
                <w:rStyle w:val="Hyperlink"/>
                <w:b/>
                <w:sz w:val="18"/>
                <w:szCs w:val="18"/>
                <w:u w:val="none"/>
              </w:rPr>
              <w:t>social distancing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 of people, including before and after gathering.</w:t>
            </w:r>
          </w:p>
          <w:p w14:paraId="4DC3AFEA" w14:textId="77777777" w:rsidR="00A47333" w:rsidRDefault="00A47333" w:rsidP="00A47333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</w:p>
          <w:p w14:paraId="71042616" w14:textId="77777777" w:rsidR="00A47333" w:rsidRDefault="00A47333" w:rsidP="00A47333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>Someone is designated to supervise social distancing on arrival and exit.</w:t>
            </w:r>
          </w:p>
          <w:p w14:paraId="7D6BF46E" w14:textId="4082B26F" w:rsidR="00A47333" w:rsidRPr="00372B76" w:rsidRDefault="00A47333" w:rsidP="00A47333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09BCE93" w14:textId="77777777" w:rsidR="00B17DDD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Modify the alignment of workstations so that </w:t>
            </w:r>
            <w:r w:rsidR="00907D23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</w:t>
            </w:r>
            <w:r w:rsidR="00907D23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do not face one another.</w:t>
            </w:r>
          </w:p>
          <w:p w14:paraId="48AD1EE2" w14:textId="77777777" w:rsidR="00071A12" w:rsidRDefault="00071A12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743D629" w14:textId="02882235" w:rsidR="00071A12" w:rsidRPr="007360F9" w:rsidRDefault="00071A12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>Services a</w:t>
            </w:r>
            <w:r w:rsidRPr="00071A12">
              <w:rPr>
                <w:rStyle w:val="Hyperlink"/>
                <w:b/>
                <w:sz w:val="18"/>
                <w:szCs w:val="18"/>
                <w:u w:val="none"/>
              </w:rPr>
              <w:t>void prolonged face to face contact.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A720A78" w14:textId="77777777" w:rsidR="00B17DDD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907D23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</w:t>
            </w:r>
            <w:r w:rsidR="00907D23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  <w:p w14:paraId="16FB6802" w14:textId="77777777" w:rsidR="00071A12" w:rsidRDefault="00071A12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6EFE3CB5" w14:textId="67A68125" w:rsidR="00071A12" w:rsidRPr="007360F9" w:rsidRDefault="00071A12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071A12">
              <w:rPr>
                <w:rStyle w:val="Hyperlink"/>
                <w:b/>
                <w:sz w:val="18"/>
                <w:szCs w:val="18"/>
                <w:u w:val="none"/>
              </w:rPr>
              <w:t>See above point regarding social distancing before and after gathering.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325D06">
        <w:trPr>
          <w:trHeight w:val="990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6" w:anchor="what-is-the-four-square-metre-rule" w:history="1">
              <w:r w:rsidR="00BE74E0" w:rsidRPr="00071A12">
                <w:rPr>
                  <w:rStyle w:val="Hyperlink"/>
                  <w:color w:val="31849B" w:themeColor="accent5" w:themeShade="BF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6DF49A2B" w14:textId="214DBB67" w:rsidR="007360F9" w:rsidRDefault="002671E2" w:rsidP="004356BC">
            <w:pPr>
              <w:pStyle w:val="BodyText"/>
              <w:spacing w:before="0" w:after="0" w:line="240" w:lineRule="auto"/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</w:t>
            </w:r>
            <w:r w:rsidR="00C817A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C817A5">
              <w:rPr>
                <w:rFonts w:ascii="Arial" w:eastAsia="MS Mincho" w:hAnsi="Arial"/>
                <w:b/>
                <w:bCs/>
                <w:sz w:val="18"/>
                <w:szCs w:val="18"/>
              </w:rPr>
              <w:t>workers,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  <w:p w14:paraId="3E1B186A" w14:textId="77777777" w:rsidR="00325D06" w:rsidRDefault="00325D06" w:rsidP="004356BC">
            <w:pPr>
              <w:pStyle w:val="BodyText"/>
              <w:spacing w:before="0" w:after="0" w:line="240" w:lineRule="auto"/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</w:pPr>
          </w:p>
          <w:p w14:paraId="69C1B06A" w14:textId="77777777" w:rsidR="00325D06" w:rsidRDefault="00325D06" w:rsidP="004356BC">
            <w:pPr>
              <w:pStyle w:val="BodyText"/>
              <w:spacing w:before="0" w:after="0" w:line="240" w:lineRule="auto"/>
              <w:rPr>
                <w:rStyle w:val="Hyperlink"/>
                <w:rFonts w:ascii="Arial" w:eastAsia="Times" w:hAnsi="Arial"/>
                <w:b/>
                <w:sz w:val="18"/>
                <w:szCs w:val="18"/>
                <w:u w:val="none"/>
              </w:rPr>
            </w:pPr>
            <w:r w:rsidRPr="00325D06">
              <w:rPr>
                <w:rStyle w:val="Hyperlink"/>
                <w:rFonts w:ascii="Arial" w:eastAsia="Times" w:hAnsi="Arial"/>
                <w:b/>
                <w:sz w:val="18"/>
                <w:szCs w:val="18"/>
                <w:u w:val="none"/>
              </w:rPr>
              <w:t>Someone is assigned to record names and phone numbers of attendees</w:t>
            </w:r>
            <w:r>
              <w:rPr>
                <w:rStyle w:val="Hyperlink"/>
                <w:rFonts w:ascii="Arial" w:eastAsia="Times" w:hAnsi="Arial"/>
                <w:b/>
                <w:sz w:val="18"/>
                <w:szCs w:val="18"/>
                <w:u w:val="none"/>
              </w:rPr>
              <w:t xml:space="preserve"> on arrival</w:t>
            </w:r>
            <w:r w:rsidRPr="00325D06">
              <w:rPr>
                <w:rStyle w:val="Hyperlink"/>
                <w:rFonts w:ascii="Arial" w:eastAsia="Times" w:hAnsi="Arial"/>
                <w:b/>
                <w:sz w:val="18"/>
                <w:szCs w:val="18"/>
                <w:u w:val="none"/>
              </w:rPr>
              <w:t>.</w:t>
            </w:r>
          </w:p>
          <w:p w14:paraId="05C04E4F" w14:textId="77777777" w:rsidR="00325D06" w:rsidRDefault="00325D06" w:rsidP="004356BC">
            <w:pPr>
              <w:pStyle w:val="BodyText"/>
              <w:spacing w:before="0" w:after="0" w:line="240" w:lineRule="auto"/>
              <w:rPr>
                <w:rStyle w:val="Hyperlink"/>
                <w:rFonts w:ascii="Arial" w:eastAsia="Times" w:hAnsi="Arial"/>
                <w:b/>
                <w:sz w:val="18"/>
                <w:szCs w:val="18"/>
                <w:u w:val="none"/>
              </w:rPr>
            </w:pPr>
          </w:p>
          <w:p w14:paraId="4A5E204D" w14:textId="77777777" w:rsidR="00325D06" w:rsidRDefault="00325D06" w:rsidP="004356BC">
            <w:pPr>
              <w:pStyle w:val="BodyText"/>
              <w:spacing w:before="0" w:after="0" w:line="240" w:lineRule="auto"/>
              <w:rPr>
                <w:rStyle w:val="Hyperlink"/>
                <w:rFonts w:ascii="Arial" w:eastAsia="Times" w:hAnsi="Arial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eastAsia="Times" w:hAnsi="Arial"/>
                <w:b/>
                <w:sz w:val="18"/>
                <w:szCs w:val="18"/>
                <w:u w:val="none"/>
              </w:rPr>
              <w:t>Someone is assigned to turn away people when the maximum number of people is reached.</w:t>
            </w:r>
          </w:p>
          <w:p w14:paraId="22D4867E" w14:textId="69BB1D40" w:rsidR="00325D06" w:rsidRPr="007360F9" w:rsidRDefault="00325D06" w:rsidP="004356BC">
            <w:pPr>
              <w:pStyle w:val="BodyText"/>
              <w:spacing w:before="0" w:after="0" w:line="240" w:lineRule="auto"/>
            </w:pP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013EBCC4" w:rsidR="00677DE7" w:rsidRDefault="00677DE7"/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394411E" w14:textId="77777777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  <w:p w14:paraId="1F79CD2C" w14:textId="77777777" w:rsidR="00325D06" w:rsidRDefault="00325D06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50CAA149" w14:textId="1925624C" w:rsidR="00325D06" w:rsidRPr="00325D06" w:rsidRDefault="00325D06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  <w:r w:rsidRPr="00325D06">
              <w:rPr>
                <w:rStyle w:val="Hyperlink"/>
                <w:b/>
                <w:sz w:val="18"/>
                <w:szCs w:val="18"/>
                <w:u w:val="none"/>
              </w:rPr>
              <w:t>The COVID</w:t>
            </w:r>
            <w:r w:rsidR="009712FC">
              <w:rPr>
                <w:rStyle w:val="Hyperlink"/>
                <w:b/>
                <w:sz w:val="18"/>
                <w:szCs w:val="18"/>
                <w:u w:val="none"/>
              </w:rPr>
              <w:t xml:space="preserve">-safe </w:t>
            </w:r>
            <w:proofErr w:type="spellStart"/>
            <w:r w:rsidRPr="00325D06">
              <w:rPr>
                <w:rStyle w:val="Hyperlink"/>
                <w:b/>
                <w:sz w:val="18"/>
                <w:szCs w:val="18"/>
                <w:u w:val="none"/>
              </w:rPr>
              <w:t>fficer</w:t>
            </w:r>
            <w:proofErr w:type="spellEnd"/>
            <w:r w:rsidRPr="00325D06">
              <w:rPr>
                <w:rStyle w:val="Hyperlink"/>
                <w:b/>
                <w:sz w:val="18"/>
                <w:szCs w:val="18"/>
                <w:u w:val="none"/>
              </w:rPr>
              <w:t xml:space="preserve"> will promptly report any incident to the bishop, close the premises and follow measures as required by government guidance.</w:t>
            </w:r>
          </w:p>
          <w:p w14:paraId="1116C316" w14:textId="521A2A03" w:rsidR="00325D06" w:rsidRDefault="00325D06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</w:tc>
        <w:tc>
          <w:tcPr>
            <w:tcW w:w="700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E3144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48B727FE" w:rsidR="004E3144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identify close contacts and providing staff and visitor records to support contact tracing.</w:t>
            </w:r>
          </w:p>
        </w:tc>
        <w:tc>
          <w:tcPr>
            <w:tcW w:w="7002" w:type="dxa"/>
            <w:vAlign w:val="center"/>
          </w:tcPr>
          <w:p w14:paraId="282A638E" w14:textId="42EC0F4A" w:rsidR="004E3144" w:rsidRPr="00680CAA" w:rsidRDefault="004E3144" w:rsidP="004E3144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E3144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91DACC7" w14:textId="77777777" w:rsidR="004E3144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27A285B" w14:textId="77777777" w:rsidR="004E3144" w:rsidRPr="00740ADC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a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ssess whether the workplace or part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be closed.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</w:p>
          <w:p w14:paraId="48985E5B" w14:textId="79473E12" w:rsidR="004E3144" w:rsidRPr="00740ADC" w:rsidRDefault="004E3144" w:rsidP="004E3144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FB440D4" w:rsidR="004E3144" w:rsidRPr="00680CAA" w:rsidRDefault="004E3144" w:rsidP="004E3144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208391B3" w:rsidR="00D36FD6" w:rsidRDefault="00DE12CB" w:rsidP="00325D06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case in a </w:t>
            </w:r>
            <w:r w:rsidR="00907D23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worker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F2FA6C8" w14:textId="72BA893E" w:rsidR="00C817A5" w:rsidRDefault="00C817A5" w:rsidP="00C817A5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</w:t>
            </w:r>
            <w:r w:rsidR="004E314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ers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(including close contacts)</w:t>
            </w:r>
            <w:r w:rsidR="00325D0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  <w:p w14:paraId="170D1796" w14:textId="78883435" w:rsidR="00740ADC" w:rsidRPr="009F1564" w:rsidRDefault="00740ADC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</w:p>
        </w:tc>
        <w:tc>
          <w:tcPr>
            <w:tcW w:w="700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4CD5C86A" w:rsidR="009F1564" w:rsidRPr="00DE5758" w:rsidRDefault="004E3144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re-open your workplace once agreed by DHHS and notify workers they can return to work.</w:t>
            </w:r>
          </w:p>
        </w:tc>
        <w:tc>
          <w:tcPr>
            <w:tcW w:w="7002" w:type="dxa"/>
            <w:vAlign w:val="center"/>
          </w:tcPr>
          <w:p w14:paraId="51592920" w14:textId="68D9D8A6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E3295" w:rsidRPr="00EE3295" w14:paraId="288B7EA0" w14:textId="77777777" w:rsidTr="00EE3295">
        <w:trPr>
          <w:trHeight w:val="629"/>
        </w:trPr>
        <w:tc>
          <w:tcPr>
            <w:tcW w:w="3514" w:type="dxa"/>
            <w:shd w:val="clear" w:color="auto" w:fill="4F81BD" w:themeFill="accent1"/>
            <w:vAlign w:val="center"/>
          </w:tcPr>
          <w:p w14:paraId="5754C1BA" w14:textId="7F0E5476" w:rsidR="00707225" w:rsidRPr="00EE3295" w:rsidRDefault="00707225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FFFFFF" w:themeColor="background1"/>
                <w:sz w:val="18"/>
                <w:szCs w:val="18"/>
              </w:rPr>
            </w:pPr>
            <w:r w:rsidRPr="00EE3295"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Additional diocesan guidance</w:t>
            </w:r>
          </w:p>
        </w:tc>
        <w:tc>
          <w:tcPr>
            <w:tcW w:w="7002" w:type="dxa"/>
            <w:shd w:val="clear" w:color="auto" w:fill="4F81BD" w:themeFill="accent1"/>
            <w:vAlign w:val="center"/>
          </w:tcPr>
          <w:p w14:paraId="6998DE0D" w14:textId="77777777" w:rsidR="00707225" w:rsidRPr="00EE3295" w:rsidRDefault="0070722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707225" w14:paraId="5C4479C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42FD9D4" w14:textId="69CF1384" w:rsidR="00707225" w:rsidRDefault="00707225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07225">
              <w:rPr>
                <w:rStyle w:val="Hyperlink"/>
                <w:b/>
                <w:sz w:val="18"/>
                <w:szCs w:val="18"/>
                <w:u w:val="none"/>
              </w:rPr>
              <w:t>For congregations with other than English languages, translated materials are available.</w:t>
            </w:r>
          </w:p>
        </w:tc>
        <w:tc>
          <w:tcPr>
            <w:tcW w:w="7002" w:type="dxa"/>
            <w:vAlign w:val="center"/>
          </w:tcPr>
          <w:p w14:paraId="7AC46ADC" w14:textId="77777777" w:rsidR="00707225" w:rsidRPr="00680CAA" w:rsidRDefault="0070722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707225" w14:paraId="02AAF3B3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731064E3" w14:textId="6A97020B" w:rsidR="00707225" w:rsidRPr="00707225" w:rsidRDefault="00707225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>The COVID</w:t>
            </w:r>
            <w:r w:rsidR="009712FC">
              <w:rPr>
                <w:rStyle w:val="Hyperlink"/>
                <w:b/>
                <w:sz w:val="18"/>
                <w:szCs w:val="18"/>
                <w:u w:val="none"/>
              </w:rPr>
              <w:t>-s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afe </w:t>
            </w:r>
            <w:r w:rsidR="009712FC">
              <w:rPr>
                <w:rStyle w:val="Hyperlink"/>
                <w:b/>
                <w:sz w:val="18"/>
                <w:szCs w:val="18"/>
                <w:u w:val="none"/>
              </w:rPr>
              <w:t>o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>fficer has an agreement with groups (church or otherwise) using church premises for maintaining the government requirements including proper cleaning and disinfection.</w:t>
            </w:r>
          </w:p>
        </w:tc>
        <w:tc>
          <w:tcPr>
            <w:tcW w:w="7002" w:type="dxa"/>
            <w:vAlign w:val="center"/>
          </w:tcPr>
          <w:p w14:paraId="56FB52F9" w14:textId="77777777" w:rsidR="00707225" w:rsidRPr="00680CAA" w:rsidRDefault="0070722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707225" w14:paraId="151378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BAD6DB3" w14:textId="16B198DD" w:rsidR="00707225" w:rsidRDefault="00707225" w:rsidP="00707225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>Clergy or ASLMs are on duty to ensure guidelines are maintained when the church is opened for private prayer.</w:t>
            </w:r>
          </w:p>
        </w:tc>
        <w:tc>
          <w:tcPr>
            <w:tcW w:w="7002" w:type="dxa"/>
            <w:vAlign w:val="center"/>
          </w:tcPr>
          <w:p w14:paraId="07564EA3" w14:textId="77777777" w:rsidR="00707225" w:rsidRPr="00680CAA" w:rsidRDefault="0070722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707225" w14:paraId="48483BA2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E5F7D23" w14:textId="39E57D77" w:rsidR="00707225" w:rsidRDefault="00707225" w:rsidP="00707225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>Leaders of church groups in homes (when this is permitted by government) understand COVID</w:t>
            </w:r>
            <w:r w:rsidR="009712FC">
              <w:rPr>
                <w:rStyle w:val="Hyperlink"/>
                <w:b/>
                <w:sz w:val="18"/>
                <w:szCs w:val="18"/>
                <w:u w:val="none"/>
              </w:rPr>
              <w:t>-s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>afe requirements.</w:t>
            </w:r>
          </w:p>
        </w:tc>
        <w:tc>
          <w:tcPr>
            <w:tcW w:w="7002" w:type="dxa"/>
            <w:vAlign w:val="center"/>
          </w:tcPr>
          <w:p w14:paraId="20506BE7" w14:textId="77777777" w:rsidR="00707225" w:rsidRPr="00680CAA" w:rsidRDefault="0070722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707225" w14:paraId="5AEFAE3E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A3CD515" w14:textId="6D10C0A1" w:rsidR="00707225" w:rsidRDefault="00707225" w:rsidP="00707225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>Op shop co-ordinators (when opening is permitted by government) understand and follow COVID</w:t>
            </w:r>
            <w:r w:rsidR="009712FC">
              <w:rPr>
                <w:rStyle w:val="Hyperlink"/>
                <w:b/>
                <w:sz w:val="18"/>
                <w:szCs w:val="18"/>
                <w:u w:val="none"/>
              </w:rPr>
              <w:t>-s</w:t>
            </w:r>
            <w:r>
              <w:rPr>
                <w:rStyle w:val="Hyperlink"/>
                <w:b/>
                <w:sz w:val="18"/>
                <w:szCs w:val="18"/>
                <w:u w:val="none"/>
              </w:rPr>
              <w:t>afe requirements.</w:t>
            </w:r>
          </w:p>
        </w:tc>
        <w:tc>
          <w:tcPr>
            <w:tcW w:w="7002" w:type="dxa"/>
            <w:vAlign w:val="center"/>
          </w:tcPr>
          <w:p w14:paraId="4AC74D5C" w14:textId="77777777" w:rsidR="00707225" w:rsidRPr="00680CAA" w:rsidRDefault="00707225" w:rsidP="00707225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E3295" w14:paraId="114B9FF6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C80C387" w14:textId="0C38DC4E" w:rsidR="00EE3295" w:rsidRDefault="00EE3295" w:rsidP="00EE3295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lastRenderedPageBreak/>
              <w:t>COVID</w:t>
            </w:r>
            <w:r w:rsidR="009712FC">
              <w:rPr>
                <w:rStyle w:val="Hyperlink"/>
                <w:b/>
                <w:sz w:val="18"/>
                <w:szCs w:val="18"/>
                <w:u w:val="none"/>
              </w:rPr>
              <w:t>-s</w:t>
            </w:r>
            <w:bookmarkStart w:id="0" w:name="_GoBack"/>
            <w:bookmarkEnd w:id="0"/>
            <w:r>
              <w:rPr>
                <w:rStyle w:val="Hyperlink"/>
                <w:b/>
                <w:sz w:val="18"/>
                <w:szCs w:val="18"/>
                <w:u w:val="none"/>
              </w:rPr>
              <w:t>afe signage is on display at all entry points to parish buildings.</w:t>
            </w:r>
          </w:p>
        </w:tc>
        <w:tc>
          <w:tcPr>
            <w:tcW w:w="7002" w:type="dxa"/>
            <w:vAlign w:val="center"/>
          </w:tcPr>
          <w:p w14:paraId="52DA0701" w14:textId="77777777" w:rsidR="00EE3295" w:rsidRPr="00680CAA" w:rsidRDefault="00EE3295" w:rsidP="00707225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gramEnd"/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4CECF2F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acknowledge I understand my responsibilities and have implemented this </w:t>
                            </w:r>
                            <w:proofErr w:type="spellStart"/>
                            <w:r w:rsidR="008C6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COVIDSafe</w:t>
                            </w:r>
                            <w:proofErr w:type="spellEnd"/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4CECF2F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acknowledge I understand my responsibilities and have implemented this </w:t>
                      </w:r>
                      <w:r w:rsidR="008C6D7A">
                        <w:rPr>
                          <w:rFonts w:ascii="Arial" w:hAnsi="Arial" w:cs="Arial"/>
                          <w:sz w:val="18"/>
                          <w:szCs w:val="18"/>
                        </w:rPr>
                        <w:t>COVIDSafe</w:t>
                      </w: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7"/>
      <w:footerReference w:type="default" r:id="rId18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661D" w14:textId="77777777" w:rsidR="00B22AF9" w:rsidRDefault="00B22AF9">
      <w:r>
        <w:separator/>
      </w:r>
    </w:p>
  </w:endnote>
  <w:endnote w:type="continuationSeparator" w:id="0">
    <w:p w14:paraId="48B4EAED" w14:textId="77777777" w:rsidR="00B22AF9" w:rsidRDefault="00B22AF9">
      <w:r>
        <w:continuationSeparator/>
      </w:r>
    </w:p>
  </w:endnote>
  <w:endnote w:type="continuationNotice" w:id="1">
    <w:p w14:paraId="646182C0" w14:textId="77777777" w:rsidR="00B22AF9" w:rsidRDefault="00B22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1C95" w14:textId="7BFF52E3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1858F00A" wp14:editId="0D1BDBD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DE05" w14:textId="15AF1C74" w:rsidR="00291A88" w:rsidRDefault="002B18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20885A7B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CDHYCFwMAADg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00D0C7EE" w14:textId="20885A7B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E75F" w14:textId="0A19C6CF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EE3295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7B68" w14:textId="77777777" w:rsidR="00B22AF9" w:rsidRDefault="00B22AF9" w:rsidP="002862F1">
      <w:pPr>
        <w:spacing w:before="120"/>
      </w:pPr>
      <w:r>
        <w:separator/>
      </w:r>
    </w:p>
  </w:footnote>
  <w:footnote w:type="continuationSeparator" w:id="0">
    <w:p w14:paraId="2BEC0E14" w14:textId="77777777" w:rsidR="00B22AF9" w:rsidRDefault="00B22AF9">
      <w:r>
        <w:continuationSeparator/>
      </w:r>
    </w:p>
  </w:footnote>
  <w:footnote w:type="continuationNotice" w:id="1">
    <w:p w14:paraId="7C6E2ABB" w14:textId="77777777" w:rsidR="00B22AF9" w:rsidRDefault="00B22A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B7FB5"/>
    <w:multiLevelType w:val="hybridMultilevel"/>
    <w:tmpl w:val="277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22"/>
  </w:num>
  <w:num w:numId="6">
    <w:abstractNumId w:val="1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9"/>
  </w:num>
  <w:num w:numId="13">
    <w:abstractNumId w:val="23"/>
  </w:num>
  <w:num w:numId="14">
    <w:abstractNumId w:val="7"/>
  </w:num>
  <w:num w:numId="15">
    <w:abstractNumId w:val="0"/>
  </w:num>
  <w:num w:numId="16">
    <w:abstractNumId w:val="21"/>
  </w:num>
  <w:num w:numId="17">
    <w:abstractNumId w:val="0"/>
  </w:num>
  <w:num w:numId="18">
    <w:abstractNumId w:val="0"/>
  </w:num>
  <w:num w:numId="19">
    <w:abstractNumId w:val="0"/>
  </w:num>
  <w:num w:numId="20">
    <w:abstractNumId w:val="21"/>
  </w:num>
  <w:num w:numId="21">
    <w:abstractNumId w:val="21"/>
  </w:num>
  <w:num w:numId="22">
    <w:abstractNumId w:val="13"/>
  </w:num>
  <w:num w:numId="23">
    <w:abstractNumId w:val="21"/>
  </w:num>
  <w:num w:numId="24">
    <w:abstractNumId w:val="14"/>
  </w:num>
  <w:num w:numId="25">
    <w:abstractNumId w:val="18"/>
  </w:num>
  <w:num w:numId="26">
    <w:abstractNumId w:val="12"/>
  </w:num>
  <w:num w:numId="27">
    <w:abstractNumId w:val="17"/>
  </w:num>
  <w:num w:numId="28">
    <w:abstractNumId w:val="10"/>
  </w:num>
  <w:num w:numId="29">
    <w:abstractNumId w:val="5"/>
  </w:num>
  <w:num w:numId="30">
    <w:abstractNumId w:val="8"/>
  </w:num>
  <w:num w:numId="31">
    <w:abstractNumId w:val="11"/>
  </w:num>
  <w:num w:numId="32">
    <w:abstractNumId w:val="4"/>
  </w:num>
  <w:num w:numId="33">
    <w:abstractNumId w:val="9"/>
  </w:num>
  <w:num w:numId="34">
    <w:abstractNumId w:val="21"/>
  </w:num>
  <w:num w:numId="3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296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494"/>
    <w:rsid w:val="000578B2"/>
    <w:rsid w:val="00060959"/>
    <w:rsid w:val="000618DD"/>
    <w:rsid w:val="000663CD"/>
    <w:rsid w:val="00071A12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038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5D06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28E7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84B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3144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2273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07225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E6868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054B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07D23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12FC"/>
    <w:rsid w:val="00973ABC"/>
    <w:rsid w:val="00973B1E"/>
    <w:rsid w:val="009743AF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2D4C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47333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AF9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0350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0479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17A5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1B90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295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68D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preventing-infection-workplace-covid-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siness.vic.gov.au/disputes-disasters-and-succession-planning/covid-safe-business/covid-safe-plan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C1B39-3355-45A5-B0FF-21F15879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0D0A7B-E7C4-9A40-8ADC-720D5CA5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7137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Bishop Paul Barker</cp:lastModifiedBy>
  <cp:revision>6</cp:revision>
  <cp:lastPrinted>2020-09-30T04:50:00Z</cp:lastPrinted>
  <dcterms:created xsi:type="dcterms:W3CDTF">2020-09-30T06:15:00Z</dcterms:created>
  <dcterms:modified xsi:type="dcterms:W3CDTF">2020-09-30T07:06:00Z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